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357"/>
        <w:jc w:val="right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16"/>
          <w:szCs w:val="1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Съезд Западного Имперского Центра</w:t>
      </w:r>
      <w:r/>
    </w:p>
    <w:p>
      <w:pPr>
        <w:contextualSpacing/>
        <w:ind w:left="357"/>
        <w:jc w:val="right"/>
        <w:spacing w:before="100" w:beforeAutospacing="1" w:after="100" w:afterAutospacing="1" w:line="240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Кокина Алина Анасовна</w:t>
      </w:r>
      <w:r/>
    </w:p>
    <w:p>
      <w:pPr>
        <w:contextualSpacing/>
        <w:ind w:left="357"/>
        <w:jc w:val="right"/>
        <w:spacing w:before="100" w:beforeAutospacing="1" w:after="100" w:afterAutospacing="1" w:line="240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Владычица Синтеза ИВО</w:t>
      </w:r>
      <w:r/>
    </w:p>
    <w:p>
      <w:pPr>
        <w:contextualSpacing/>
        <w:ind w:left="357"/>
        <w:jc w:val="right"/>
        <w:spacing w:before="100" w:beforeAutospacing="1" w:after="100" w:afterAutospacing="1" w:line="240" w:lineRule="auto"/>
        <w:shd w:val="clear" w:color="auto" w:fill="ffffff"/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val="en-US"/>
        </w:rPr>
        <w:t xml:space="preserve">akosm@bk.ru</w:t>
      </w:r>
      <w:r/>
    </w:p>
    <w:p>
      <w:pPr>
        <w:contextualSpacing/>
        <w:ind w:left="360"/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  <w:r/>
    </w:p>
    <w:p>
      <w:pPr>
        <w:jc w:val="center"/>
        <w:spacing w:line="240" w:lineRule="auto"/>
        <w:tabs>
          <w:tab w:val="left" w:pos="136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240" w:lineRule="auto"/>
        <w:tabs>
          <w:tab w:val="left" w:pos="1361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Униграмма ИВДИВО-здания и ее действие на Человека, Посвященного, Служащего, Ипостась, Учителя, Владыку, Аватара, Отца в формирование коллективных и индивидуальных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условий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center"/>
        <w:spacing w:line="240" w:lineRule="auto"/>
        <w:tabs>
          <w:tab w:val="left" w:pos="1361" w:leader="none"/>
        </w:tabs>
      </w:pPr>
      <w:r/>
      <w:r/>
    </w:p>
    <w:p>
      <w:pPr>
        <w:jc w:val="both"/>
        <w:spacing w:line="240" w:lineRule="auto"/>
        <w:tabs>
          <w:tab w:val="left" w:pos="1361" w:leader="none"/>
        </w:tabs>
        <w:rPr>
          <w:bCs/>
          <w:i/>
          <w:color w:val="000000" w:themeColor="text1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Самое важное направление Империи Вечного Сверхкосмоса синтезфизичности – это человек! Империя организована ИВДИВО-полисами и ИВДИВО-зданиями, с которыми непрерывно в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заимосвязаны жители большого космоса. Каждое здание состоит их множества кубов синтеза и униграмм, создающих процессы управления условиями и создания среды Огня и Синтеза ИВО для формирования частей и частностей Человека, Посвященного, Служащего, Ипостаси.</w:t>
      </w:r>
      <w:r>
        <w:rPr>
          <w:i/>
          <w:iCs/>
          <w:color w:val="000000" w:themeColor="text1"/>
        </w:rPr>
      </w:r>
      <w:r/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  <w:t xml:space="preserve">Ключевые слова: униграмма, куб синтеза, ИВДИВО-здание, матика.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– это 139-я базовая часть человека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Но, как и куб синтеза она способна действовать и вне тела, являясь не частью, а составляющим компонентом строения куба синтеза ИВДИВО-зданий.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является очень сложной структурой – частью человека и строением ИВДИВО-зданий.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ж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дая униграмма как человека, так и ИВДИВО-здания имеет приблизительно одинаковое строение. В первую очередь это сферы-оболочки, которые располагаются вокруг ядра, находящегося в центре униграммы. Внутри она образована аппаратами, системами и частностями.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Сис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темой униграммы является «фора». Это структура униграммы - источник абсолютных записей куба синтеза, состоящая из элементов субъядерности куба синтеза, сформированная результатом его деятельности.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Фора – это система, которая дает униграмме скорость и «разгон». Она приводит ее в движение и является «парусом» корабля. А значит, что именно от нее зависит тяма движения всех аппаратов. </w:t>
      </w:r>
      <w:r>
        <w:rPr>
          <w:rFonts w:ascii="Times New Roman" w:hAnsi="Times New Roman" w:cs="Times New Roman"/>
          <w:sz w:val="24"/>
          <w:szCs w:val="24"/>
        </w:rPr>
        <w:t xml:space="preserve">Она является управляющим центром униграммы и первый «толчок» для выхода из ИВДИВО-здания провоцирует система фора. Она, словно дает «фору», чтобы реализовалась запись внутри нее и начали свое действие.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Аппарат униграммы называется абсолют. В нем концентрируются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абсолют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ные записи, сформированные кубами синтеза. Куб, формирующий ее, способен вписать в данный аппарат запись со своими исходными значениями. Цель униграммы и итог ее достижения развернут в нем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Все стадии куба синтеза так или иначе формируют абсолют униграммы.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Например, если парусом корабля является униграмма, то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абсолют является кормой, палубой, носом, днищем корабля. Он несет в себе содержание всей униграммы и создает ее форму. Униграмма имеет форму шара – сферы. Ядро внутри униграммы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фик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сирует и задает ее основные параметры, являясь центром управления. И в сравнении с кораблем, он его двигатель, без которого корабль не способен «проплыть» большое расстояние. Аппарат является очень важной структурой униграммы, без которой ее не существует.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Частность униграммы называется основа. Здесь формируются и запи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ваются основные параметры назначения каждой униграммы. Частность является: «каркасом» исполняемого дела, первоосновой, приводящей в действие униграмму. Именно частность внутри ИВДИВО-здания способна «сдвинуть» униграмму с места. И тогда униграмма, согласно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этим записям, способна определить направление своего движения и достичь цели. Основа - это своеобразный путеводитель униграммы, определяющий ее курс от точки старта до финиша. Она словно киль корабля ведет и направляет униграмму все время ее существования.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Каждая униграмма способна находиться в здании долгое время, но целеполаганием ее существования является не только ИВДИВО-здание, но и действие в ИВДИВО-полисе, влияние на Человека.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Необходимо разобрать следование униграммы как внутри здания, так и вне его. Она имеет очень сложную спецификацию организации пространства внутри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здания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вовне его.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 способна достигать любых целей, для реализации которых она предназначена в минимальном и максимальном расстояние от здания. Каждое ИВДИВО-здание способно сохранить униграмму у себя или перенаправить ее в любой ИВДИВО-полис, отождествленный с ее записями.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Миграция униграммы из ИВДИВО-здания – это очень сложный энерго-свето-духо-огненно информационный процесс, контроль за которым принадлежит не только зданию, но и в первую очередь человеку, живущему или действующему в этом здании.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Человек способен направить униграммы в исполнении собственных замыслов, здание перенаправляет униграммы, ориентируясь на записи, вписанные в неё.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Ее движения и траектория относительно здания определяется программами записей. Они ценны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тем, чт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них включён вектор движения униграммы. Если в униграмму вписать параметры метрики любого архетипа, после ее созревания, она стремительно направится в этом направлении. И так с каждой униграммой. Любое движение униграмм четко иерархически обосновано.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Рассмотрим процесс выхода униграммы из здания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является продуктом деятельности куба синтеза, состоящего из матриц, ячеек и субъядерности.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16-й огнеобраз – это ядро, из которого формируется центральное ядро униграммы. Она выглядит в форме сферы с ядром по центру. Сфера, в свою очередь строится сферами-оболочками, количеством минимум 512-ть. Каждая сфера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-оболочка фиксирует в себе набор записей, сформированных кубом синтеза. У каждой униграммы есть центральное управляющее ядро, в котором записаны самые главные параметры для ее существования. Она похожа, образно, на клетку с ядром, но не подлежащую делению.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– это, дословно, грамм универсальной материи, что означает эталонность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ее выражении разнообразия материи (видов, типов, архетипов, миров). Каждая униграмма соответствует какому-либо определенному виду материи и благодаря этому, способна на него повлиять, управлять и настраивать на необходимые данные и параметры. Вспомним,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что униграмма собирается из структур куба синтеза, а он, в свою очередь, состоит из большого количества матриц.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Матрица – это «рица» материи, что означает количественно-качественные показатели любой существующей материи, «мат» – сама материя. Сформированная униграмма зависит 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состава матриц, заложенных первоначально в куб синтеза. Каждый куб синтеза строится множеством матриц, сопоставленных между собой в очень сложном порядке. Сложность матричного строение куба синтеза, а затем и униграммы сопоставима со строением спирали днк.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Управление униграммой осуществляет ее ядро, ориентир в пространстве – сферы. Она энергоизбыточна и целенаправленна. У каждой униграммы существует собственная методика движения.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Любая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требовательна к достижению собственной цели. Она переходит в активное состояние и начинает свое движение по зданию или вне его. География следование униграммы очень конкретна и четка. Ее невозможно сб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или перенаправить. Она всегда следует исполнению своей «высшей» цели – это человек с его условиями и возможностями. Она не способна существовать без контакта с человеком. Здание, как «квази-живое» существо ежечасно и ежедневно взаимодействует с униграммой.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Если униграмма из здания вышла в окружающую среду и попала в ИВДИВО-полис, то что следует от нее ожидать?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Первое, ядро униграммы растворяется в пространстве и «оседает» на сферах-оболочках ИВДИВО-подразделения, территории, Планеты Земля. При этом она задает определенный «тон» заран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 зад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анным условиям и связывается с разными сформированными записями сфер, в которые она внедрилась, там она оставляет свои параметры. Сферы ИВДИВО начинают «плести», словно многоцветные ткани из ниток, новые условия согласно матрицам и субъядерности униграммы.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–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это ядро, слепок, образованный результатом разрушения куба синтеза. Процессы формирование униграммы в нем противоречат современным законам физики, так как кубы не способны создавать в себе другие фигуры и не могут крутиться вокруг своей оси самостоятельно.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ИВДИВО учитывает вписанные в нее тезы и перестраивается. Это означает, что чело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век, ж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вущий в том или ином ИВДИВО-полисе начинает жить по другому. Он входит в пул свежих условий и получает материальные эффекты в течении своей жизни. ИВДИВО играет одну из самых больших ролей в формировании, обновлении, создании и развертывании новых условий.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Второе, униграмма магнитит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ся на сферу ИВ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ДИВО-каждого того человека, который ее сформировал или того, для которого она была предназначена в ИВДИВО-здании. Сюрпризом для него это не будет, так как он ее зафиксировал и стяжал заранее в своем личном или служебном здании, здании подразделения ИВДИВО.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внедряется в ИВДИВО каждого, впитав записи и перестраивает течение условий, вводя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 них 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овые возможности. И даже более того, условия, которые несет униграмма иногда являются доминантными по отношению к собственным условиям. Это связано с тем, что она материально ориентирована и концентрирована набором свойств и качеств записей на исполнение.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Третье, униграмма движется в сторону человека и способна впитаться не только в окружающую его сферу ИВДИВО-каждого, но и в саму часть униграмма - 139-я часть человека. Она всегда притягивается по подобию. Не может впитаться то, на что человек не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устремлен или не стяжал сам, либо не фиксировал в кубах своего личного или служебного здания, либо в ИВДИВО-зданиях. Соответственн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о, все униграммы, которые могут впитаться в часть человека заранее им же самим и запрограммированы. В зданиях Подразделения, в кубы синтеза и униграммы вписаны условия ИВАС данной территории или Изначально Вышестоящим Отцом.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Четвертое, униграмма стремится растворится в среде ИВДИВО-полиса и создать атмосферу записей и своих установо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 в нем. Одним из предназначений Империи является создание огненной среды, в которой ежедневно живут Человек, Посвященный, Служащий и Ипостась – граждане Империи вечного сверхкосмоса синтезфизичности Изначально Вышестоящего Отца (ИВО).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Необходимо понимать для чего в Империи создается огненная среда. Среда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ИВДИВО-полиса – это не только воздух вокруг, насыщенный кислородом, углекислым газом, азотом, ароматами цветов в деревне или выхлопных газов машин в индустриальном районе города. Среда – это нас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ыщение атмосферы города, полиса Империи Синтезом ИВО, Волей ИВО, Мудростью ИВО, Любовью ИВО, Творением ИВО, Созиданием ИВО, Репликацией ИВО, Жизнью ИВО и так далее, всеми 512-ю Огнями ИВАИ ИВАС и Синтезом ИВО.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вносит свой вклад в содержание среды-атмосферы Империи вечного сверхкосмоса. Ее записи, витая в ИВДИВО-полисе, становятся незримым субстратом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для формирование частностей человека. И он, впитав в себя записи униграмм начина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ет думать согласно ее замыслам. Чем более лучшие, качественные, профессиональные, действенные униграммы создает команда, служащая на территории страны, города, поселения, тем качественнее мысль, чувство, идея и другие 64-ре частности сформируются у людей.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Веками человечество накапливает слои частностей по Планете Земля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Существует отдельный слой частностей – </w:t>
      </w:r>
      <w:r>
        <w:rPr>
          <w:rFonts w:ascii="Times New Roman" w:hAnsi="Times New Roman" w:cs="Times New Roman"/>
          <w:sz w:val="24"/>
          <w:szCs w:val="24"/>
        </w:rPr>
        <w:t xml:space="preserve">движения, так как мы одинаково каждый день ходим, действуем, бегаем, прыгаем, передвигаемся – этот слой накапливает физический вид материи.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слой – эмоции, ощущения, радость или печаль, гнев или любовь, страдания или умиротворение копятся ежедневн</w:t>
      </w:r>
      <w:r>
        <w:rPr>
          <w:rFonts w:ascii="Times New Roman" w:hAnsi="Times New Roman" w:cs="Times New Roman"/>
          <w:sz w:val="24"/>
          <w:szCs w:val="24"/>
        </w:rPr>
        <w:t xml:space="preserve">о в эфире, втор</w:t>
      </w:r>
      <w:r>
        <w:rPr>
          <w:rFonts w:ascii="Times New Roman" w:hAnsi="Times New Roman" w:cs="Times New Roman"/>
          <w:sz w:val="24"/>
          <w:szCs w:val="24"/>
        </w:rPr>
        <w:t xml:space="preserve">ом виде материи.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нарабатывает и записывает третий вид материи – астрал, который является результатом чувственных выражений человечества: смех детей, песни, музыка, театр, выступление артистов, красивые художественные полотна, чувства наслаждения вк</w:t>
      </w:r>
      <w:r>
        <w:rPr>
          <w:rFonts w:ascii="Times New Roman" w:hAnsi="Times New Roman" w:cs="Times New Roman"/>
          <w:sz w:val="24"/>
          <w:szCs w:val="24"/>
        </w:rPr>
        <w:t xml:space="preserve">усной и аромат</w:t>
      </w:r>
      <w:r>
        <w:rPr>
          <w:rFonts w:ascii="Times New Roman" w:hAnsi="Times New Roman" w:cs="Times New Roman"/>
          <w:sz w:val="24"/>
          <w:szCs w:val="24"/>
        </w:rPr>
        <w:t xml:space="preserve">ной пищей и так далее.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Ментальная среда образована мыслями ученых, умных людей, теми, кто находится в состоянии концентрации, исполнения сложных задач. Например, летчику, сажающему большой самолет с людьми не помогут в этом эмоции или чувства, но он соверши</w:t>
      </w:r>
      <w:r>
        <w:rPr>
          <w:rFonts w:ascii="Times New Roman" w:hAnsi="Times New Roman" w:cs="Times New Roman"/>
          <w:sz w:val="24"/>
          <w:szCs w:val="24"/>
        </w:rPr>
        <w:t xml:space="preserve">т правильный маневр благодаря своим мыслительным способностям. Но, человеку, поющему лирическую душевную мелодию больше подойдет действие чувствами, чем мыслями и зал будет в восторге от эманирующих чувств артиста, чем от ментально выученного текста песни.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Все смыслы нарабатывает причинный вид материи. Все, что осмысляют люди Империи, а это смыслы работы, смыслы отношений, встреч и расставаний, жизни и смерти, любви и семьи, рождения детей, отцовства и материнства.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Суть – это поток точек света буддического вида материи, объединяющихся между собой в краткое мудрое заключение – тезис, являющий собою концентрированную мудрость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Суть применяют в деловом разговоре, когда необходимо четко, кратко, содержательно выразить задуманное. Благодаря этому минимизируется риск ошибок, так как контекст сказанного в объеме уменьшается и этим он становится более точен.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Идеи –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это частности, которые способны человека вдохновить и повести за собой! Идея состоит из двух параметров: первое, это краткое умозаключение о цели, которую необходимо достичь в будущем и второе – это очень сильное волевое устремление для реализации перспек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ивного направления. Идея очень быстро зажигает и ведет человека до тех пор, пока он ее не осуществит. Идея вводит человека в очень сильное устремление за счет духа и части столп. Дух активирует на идею и заряжает человека волей,  которая вписывается в дух.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Наполнен идеями вид материи атма.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Право - одна из самых сложных частностей, так как она развертывает собой сразу несколько задач, которые человек исполняет. Права наделяют человека новыми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возможностями, которыми он начинает тут же действовать. Они словно ключ к дверям, отпирающий любые замки. Право способно открыть новую перспективу, ранее до этого неведомую и человек получает этим следующее новое достижение, которое до этого не получалось.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Право может вызвать очень сильную шквальную ре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акции материи на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себя и перевести ситуацию в свою пользу. Это происходит благодаря тому, что часть Право Жизни вырабатывает частности права, а значит прав в своей жизни тот, у кого они есть. И человек становится прав в том, в чем он устремлен и добивается своими деяниями.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Правами действует аматика.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Мощь является частностью, которой насыщена материя мощика. Это редкая частн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ость в умах людей. Не многие способны создавать и формировать эту частность в силу того, что она требует очень конкретизированного обоснованного мышления. Есть выражение: «сказал, словно воду налил». Люди, с подобными взглядами не думают мощикой, они больш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 времени астральны и чувственны, а не мощны. Мощь предполагает усердия, концентрацию, точность и даже запредельность осуществляемого. Например, ученый, который продумал новый закон физики, ранее никем не открытый. Такая частность будет называться мощикой.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Параметод – это совершенно новая частность для планеты Земля. Она появилась относительно недавно и сформировала материю нитику. Человек, способный образовать частность параметод характеризуется очень сильной верой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свой результат. Он пристально верит в себя и потом в других, по принципу: «доверяй, потом проверяй». Сила веры помогает достичь самых непредсказуемых результатов. Люди очень сильно верящие в свое выздоровление, находящиеся на равных условиях с другими, выз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доравливают в десятки раз быстрее остальных. И наоборот, человек, не верящий в себя всегда «провалит» даже самое успешное дело. Если очень сильно верить, искренне, по-настоящему, то можно достичь самых невероятных свершений и более того, войти в неведомое.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вносит свою лепту в образование одиннадцатого вида материи матика и действует частностью основа.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в явлении грам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 материи основывает название вида материи. Если уметь думать основами, то задуманное быстро оформляется в результат. В том числе, эта частность создает основы для созидания. Например, директор завода или бизнесмен при умелом действи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частностью основа способны внедрить новые технологии в производство, разработать новую стратегию ведения бизнеса и пойти «в гору» новым заработком, усилить финансовые потоки средств для себя и коллектива. Униграмма в явлении универсального грамма матери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формирует новую ось («ос»-«нову») в матическом виде материи. Матика заполнена «граммами материи»-униграммами, созидающими новые основы этой материи. А значит, материя находится в непрерывном обновлении. Униграмма, как часть человека, созидает новые перспек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тивы основами. Действующий частностью основа - основателен, сдержан, собран, продуман, действенен, уверен и матичен. То есть, он учитывает не только свою мечту, но и формат ее развертывания в материи, строит не «воздушные облака», а конкретную реальность.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Всего существует 64-ре частности, развернутые по 64-м видам материи, каждая из которых имеет свои качества, свойства, специфики и возможности. Без низ не существует деятельности человека и они присутствуют у каждого в том или ином количестве и качестве.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Каждая униграмма, формирующая собственную частность «основа» создает собственную среду вокруг Планеты Земля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В этом слое матики собран набор созидающих основ, которые положительно влияют на мыслительную способность человека, побуждая его к свершениям, достижениям и новому, не испытанному, не свершенному ранее опыту.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Очень плотная концентрация частности основа выз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ывает на себя реакцию материи матика.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Матический вид материи колоссально влияет на всю материю. В связи с этим, униграмма способна, в сопряжении и взаимодействии с окружающей средой, создать новые возможности в ней.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 что отвечает материя матика в большом космосе, относительно всех существующих видов материи? Ответ прост: за материальное сущее. За бытиё человека на Планете Земля. Существует знаменитая молитва, которая начинается со слов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« </w:t>
      </w:r>
      <w:r>
        <w:rPr>
          <w:rFonts w:ascii="Times New Roman" w:hAnsi="Times New Roman" w:cs="Times New Roman"/>
          <w:sz w:val="24"/>
          <w:szCs w:val="24"/>
        </w:rPr>
        <w:t xml:space="preserve">Хлеб наш насущный даждь нам днесь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Это означает, что матический вид материи формирует и созидает для человека все его бытовые возможности, в том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числе покупки, материальные ценности – еда, необходимые товары. Сюда относится благополучие жизни человека-красота помещения, в котором он живет, качество продуктов, которыми он питается, машина на которой он ездит, уют дома в котором он живет и так 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алее. Детский сад, в который ходит ребенок – обычный или элитный, школа – с лучшими преподавателями или какие есть на данный момент. Здесь дело не в брендах, которые на своем теле носит человек, а в фасоне, качестве, дороговизне, стиле и модности. «Каждому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свое» – это принцип матики. И от потребностей и развитости внутреннего мира зависит та материя, которая будет «магнититься» к человеку.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Это устремление к лучшему, элегантному, качественному можно назвать имперскостью человека.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Матика управляет всеми матрицами. Она способн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 их перестроить, преобразить, аннигилировать и даже выстроить другой их порядок. Благодаря этому достигается очень сложный эффект всего сущего – матическое управление матрицами. Матрицы, с свою очередь действуют частью право жизни. Объединяя вышесказанное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униграмма действует в матическим виде материи, управляя аматическим видом материи, которым действует часть право жизни. То есть, униграмма матически развивает аматичность прав жизни каждого.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Матика и аматика – это два вида материи, определяющие материальное существование человека. Буква «а» в аматике означает процесс аннигиляции. То есть, матика не аннигилируема, но аматика может аннигилироваться.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Аннигиляция – это процесс перестройки, переплавления, перехода структур матриц из одного состояние в совершенно новое, не свойственное ей прежде.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взаимопереход матричных структур в аматизируемость, в ее более высокие стандарты и инварианты. Это похоже на игру в кубик-рубик, где кубик остался прежний, а цвет граней с кубиками поменялся, придав новый оттенок его стенкам.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Аннигиляция – это очень сложный процесс превращения одного вещества в другое, он может создать настолько новое вещество, которое будет полной противоположностью первоначаль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ной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субстанции, которая подверглась аннигиляции. Например, графит и алмаз. Это вещества одинаковые по строению кристаллической решетки, но сопряжения между их слоями разное. Благодаря этому это два совершенно разных вещества: алмаз является самым твердым и пр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очным веществом, графит самым мягким и слоистым. Из алмаза производят самые жесткие и высокотехнологичные сверла, из графита самые мягкие пишущие карандаши, которые очень быстро разрушаются и остаются на бумаге, оставляя возможность стереть линии ластиком.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Матрица по своему строению выглядит решеткой или множественностью сетей, клеточек. По внешнему виду ее можно сравнить с рисунком переплетения волокон ткани, кристаллическими решетками, строением сетчатки глаза при увеличении микроскопом.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Исходя из вышеперечисленных примеров, можно сделать вывод о униграмме, состоящей из материи мат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ика. По ключу управления 11-8, униграмма как одиннадцатая часть матически управляет аматикой с правами жизни. И способна вызвать аннигиляцию даже самых сложных процессов и соподчинить их в свою пользу и решение, условно, из алмаза сделать графит и наоборот.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Целью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любой матики является создание матриц, управляющих аматикой. Матрицы матики, в отличие от матриц аматики являются регуляторам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и, установщиками процессов материи. Словно часовой механизм, который управляется специально процессором, где колесики в часах – это аматика, а центр управления часовым механизмом– матика. Главное для матики является то, что она способна создать любую мате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рию из субстанции матики. Здесь начинается материализация. Например, материализация любого предмета, объекта и даже субъекта. От создания предметной среды – стол, карандаш, здание, до формирования органов в теле, эмбриональных процессов формирования плода.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 всем вышеперечисленном принимает участие материя матика. Она строится взаимосочетанием Созидания Изначально Вышестоящего Отца, частностей основа, Синтезом Основы Изначально Вышестоящего Отца и духа.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Любое созидание начинается с матики, созидающей новые основы материи. 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х вплетается в матику, привнося в нее свои качественные характеристики. Дух человека, который созидает новую материю остается в ее «памяти» навсегда. Соответственно, материя запоминает своего создателя и наоборот, того, кто действует против нее. Отсюда фор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мируется принцип Дхаммы Созидания. Все, что сделал каждый человек, матика способна записать на большое количество времени, то есть, дела людей остаются в материи как автограф духа. И сквозь время тысячелетий, миллионов лет с материи матики возможно считать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кто стал автором этого деяния. И, самое главное заключается в том, что данную запись невозможно стереть, она остается в материи навсегда. Судят по делам, гласит знаменитое высказывание. И материя так и поступает, считывая записи тех, кто ее формировал, она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«благодарит» создателя благими материальными условиями, возможностями и наоборот, от обратного, способна наказать того, кто отнесся к ней с пренебрежением. И такой человек почувствует рано или поздно несогласованность с материей в виде собственных неудач.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Униграмма строится не только набором субъядерности, но насыщенна и состоит из материи матика. Для того, чтобы преодолеть любые некаче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ственные проявления материи матики, влияющие на человека, необходимо правильно настроить униграмму. Правильным настроем будет считаться то, когда униграмма начинает вырабатывать частность «основа». И только благодаря ей возможно повлиять на материю матику.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Делая вывод, униграмма сама по себе не имеет значения, если нет частности части. Часть является не действующей, если нет ни одной частности. Если у человека не хватает своего развития головно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го мозга, чтобы появилась «основа», то ее необходимо стяжать и тщательно накапливать в части. Таким способом униграмма начинает получать отклик от одиннадцатого вида материи и тогда материальная составляющая физической жизни начинает прогрессивно меняться.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Если требуются масштабные изменения материи, то необходимо развернуть огонь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синтез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 униграммы или синтеза прауниграммы вовне и эманировать по территории своего бытия. Для развертывании синтеза, при его стяжании у Изначально Вышестоящих Аватаров Синтеза ИВО, в практику необходимо заложить необходимые параметры, которые требуется достичь.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Каждое новое достижение – э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то работа над собой и своим внутренним миром, разработка части, ее систем, аппаратов и частностей. «Без труда не выловишь и рыбку из пруда» – гласит знаменитая пословица. И еще одно изречение, остро подчеркивающее вышесказанное «Каждый должен сделать сам».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Каждая новая созданная униграмма в пределах зданий способна влиять на любые материальные особенности как субъектов, так и объектов, изменять их параметры и навсегда переключать на лад записей самой униграммы.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Физическая материя очень сложно перестраиваема. Она жесткая, сложнорегулируемая, плотная, почти неуправляемая и подвластная только времени.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В связи с этим, униграмма является тем фактором управления материей, который даже в самых сложных случаях активно срабатывает.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40" w:lineRule="auto"/>
        <w:tabs>
          <w:tab w:val="left" w:pos="136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Исходя из вышеописанного, необходимо сделат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ь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вывод, что ИВДИВО – организация, которая сочетает в себе множественность, многомерность и многозадачность, многореальность и архетипичность разнообразных методов достижений своих целей и задач, использует для этого нелинейные подходы формирования условий.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Стяжанием большого количества ИВДИВО-зданий мы стремительно меняем среду Империи Вечного сверхкосмоса для человечества Планеты Земля, создавая предпосылки для выстраивания новых условий, среды частностей, Огня и Синтеза ИВО.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Любые сложные переломные моменты в ч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еловечестве наступают резко и неожиданно для большинства людей. И, чтобы их результаты направить в благополучный исход, необходимы униграммные воздействия, эманации и только тогда их возможно настроить на необходимый созидательный лад и благо человечества.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40" w:lineRule="auto"/>
        <w:tabs>
          <w:tab w:val="left" w:pos="1361" w:leader="none"/>
        </w:tabs>
      </w:pPr>
      <w:r>
        <w:rPr>
          <w:highlight w:val="none"/>
        </w:rPr>
      </w:r>
      <w:r>
        <w:rPr>
          <w:highlight w:val="none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</w:pPr>
    <w:fldSimple w:instr="PAGE \* MERGEFORMAT">
      <w:r>
        <w:t xml:space="preserve">1</w:t>
      </w:r>
    </w:fldSimple>
    <w:r/>
    <w:r/>
  </w:p>
  <w:p>
    <w:pPr>
      <w:pStyle w:val="6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2024-07-04T08:48:22Z</dcterms:modified>
</cp:coreProperties>
</file>